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zarabia franczyzobiorca? – Przewodnik po potencjalnych zarobkach</w:t>
      </w:r>
    </w:p>
    <w:p>
      <w:pPr>
        <w:spacing w:before="0" w:after="500" w:line="264" w:lineRule="auto"/>
      </w:pPr>
      <w:r>
        <w:rPr>
          <w:rFonts w:ascii="calibri" w:hAnsi="calibri" w:eastAsia="calibri" w:cs="calibri"/>
          <w:sz w:val="36"/>
          <w:szCs w:val="36"/>
          <w:b/>
        </w:rPr>
        <w:t xml:space="preserve">Decyzja o zostaniu franczyzobiorcą wiąże się z wieloma pytaniami, w tym tym najczęściej zadawanym: ile zarabia franczyzobiorca? Odpowiedź na to pytanie nie jest jednoznaczna, ponieważ dochody zależą od wielu czynników, takich jak lokalizacja, branża, zaangażowanie oraz rozpoznawalność marki. W tym artykule przyjrzymy się, co wpływa na zarobki franczyzobiorcy i jakie są realne szanse na sukces finansowy w tym modelu biznesowym.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wpływa na zarobki franczyzobiorcy?</w:t>
      </w:r>
    </w:p>
    <w:p>
      <w:pPr>
        <w:spacing w:before="0" w:after="300"/>
      </w:pPr>
      <w:r>
        <w:rPr>
          <w:rFonts w:ascii="calibri" w:hAnsi="calibri" w:eastAsia="calibri" w:cs="calibri"/>
          <w:sz w:val="24"/>
          <w:szCs w:val="24"/>
        </w:rPr>
        <w:t xml:space="preserve">Zarobki franczyzobiorcy w dużej mierze zależą od rodzaju działalności oraz systemu franczyzowego. W przypadku franczyzy Early Stage, która działa w branży edukacyjnej, franczyzobiorcy mogą liczyć na stabilne dochody dzięki rosnącemu zapotrzebowaniu na kursy językowe, szczególnie wśród dzieci. Warto jednak pamiętać, że początkowe inwestycje, takie jak opłata franczyzowa, koszty wynajmu lokalu, oraz wydatki na marketing, mogą wpłynąć na początkowy etap działalności. Ostateczne dochody zależą także od efektywności prowadzenia szkoły i liczby zapisanych uczniów.</w:t>
      </w:r>
    </w:p>
    <w:p>
      <w:pPr>
        <w:spacing w:before="0" w:after="500" w:line="264" w:lineRule="auto"/>
      </w:pPr>
      <w:r>
        <w:rPr>
          <w:rFonts w:ascii="calibri" w:hAnsi="calibri" w:eastAsia="calibri" w:cs="calibri"/>
          <w:sz w:val="36"/>
          <w:szCs w:val="36"/>
          <w:b/>
        </w:rPr>
        <w:t xml:space="preserve">Jakie są potencjalne zarobki franczyzobiorcy Early Stage?</w:t>
      </w:r>
    </w:p>
    <w:p>
      <w:pPr>
        <w:spacing w:before="0" w:after="300"/>
      </w:pPr>
      <w:r>
        <w:rPr>
          <w:rFonts w:ascii="calibri" w:hAnsi="calibri" w:eastAsia="calibri" w:cs="calibri"/>
          <w:sz w:val="24"/>
          <w:szCs w:val="24"/>
        </w:rPr>
        <w:t xml:space="preserve">Franczyzobiorcy Early Stage mogą liczyć na dochody, które wzrastają wraz z rozwojem szkoły i zwiększeniem liczby uczniów. Potencjalnie, dobrze prowadzone szkoły mogą osiągnąć wysokie przychody, zwłaszcza jeśli połączą skuteczny marketing z jakościowym nauczaniem. Według danych z rynku, zarobki franczyzobiorców w branży edukacyjnej mogą wynosić od kilku tysięcy do kilkunastu tysięcy złotych miesięcznie, w zależności od wielkości szkoły i liczby zapisanych dzieci. Większe placówki mogą generować jeszcze wyższe dochody.</w:t>
      </w:r>
    </w:p>
    <w:p>
      <w:pPr>
        <w:spacing w:before="0" w:after="500" w:line="264" w:lineRule="auto"/>
      </w:pPr>
      <w:r>
        <w:rPr>
          <w:rFonts w:ascii="calibri" w:hAnsi="calibri" w:eastAsia="calibri" w:cs="calibri"/>
          <w:sz w:val="36"/>
          <w:szCs w:val="36"/>
          <w:b/>
        </w:rPr>
        <w:t xml:space="preserve">Jakie koszty wiążą się z otwarciem franczyzy?</w:t>
      </w:r>
    </w:p>
    <w:p>
      <w:pPr>
        <w:spacing w:before="0" w:after="300"/>
      </w:pPr>
      <w:r>
        <w:rPr>
          <w:rFonts w:ascii="calibri" w:hAnsi="calibri" w:eastAsia="calibri" w:cs="calibri"/>
          <w:sz w:val="24"/>
          <w:szCs w:val="24"/>
        </w:rPr>
        <w:t xml:space="preserve">Przed podjęciem decyzji o rozpoczęciu działalności, ważne jest, aby dokładnie poznać wszystkie koszty związane z otwarciem franczyzy. Koszty początkowe mogą obejmować opłatę franczyzową, inwestycję w lokal, remont, zakup materiałów edukacyjnych i wyposażenia, a także koszty marketingowe. W przypadku Early Stage, oprócz jednorazowej opłaty franczyzowej, ważne jest również ponoszenie stałych kosztów operacyjnych, takich jak wynajem lokalu i pensje nauczycieli. Te czynniki mogą mieć wpływ na wysokość zarobków w początkowych fazach działalności.</w:t>
      </w:r>
    </w:p>
    <w:p>
      <w:pPr>
        <w:spacing w:before="0" w:after="300"/>
      </w:pPr>
    </w:p>
    <w:p>
      <w:pPr>
        <w:spacing w:before="0" w:after="300"/>
      </w:pPr>
      <w:r>
        <w:rPr>
          <w:rFonts w:ascii="calibri" w:hAnsi="calibri" w:eastAsia="calibri" w:cs="calibri"/>
          <w:sz w:val="24"/>
          <w:szCs w:val="24"/>
        </w:rPr>
        <w:t xml:space="preserve">Zarobki franczyzobiorcy mogą być bardzo zróżnicowane i zależą od wielu czynników. Jednak, dzięki sprawdzonemu modelowi biznesowemu i wsparciu franczyzodawcy, taka inwestycja daje realną szansę na osiągnięcie stabilnych dochodów w branży edukacyjnej. Franczyza Early Stage to doskonała okazja dla osób, które chcą połączyć pasję do nauki z perspektywą na dochodowy biznes.</w:t>
      </w:r>
    </w:p>
    <w:p>
      <w:pPr>
        <w:spacing w:before="0" w:after="300"/>
      </w:pPr>
      <w:r>
        <w:rPr>
          <w:rFonts w:ascii="calibri" w:hAnsi="calibri" w:eastAsia="calibri" w:cs="calibri"/>
          <w:sz w:val="24"/>
          <w:szCs w:val="24"/>
        </w:rPr>
        <w:t xml:space="preserve">Chcesz dowiedzieć się więcej o tym, </w:t>
      </w:r>
      <w:hyperlink r:id="rId7" w:history="1">
        <w:r>
          <w:rPr>
            <w:rFonts w:ascii="calibri" w:hAnsi="calibri" w:eastAsia="calibri" w:cs="calibri"/>
            <w:color w:val="0000FF"/>
            <w:sz w:val="24"/>
            <w:szCs w:val="24"/>
            <w:u w:val="single"/>
          </w:rPr>
          <w:t xml:space="preserve">ile zarabia franczyzobiorca</w:t>
        </w:r>
      </w:hyperlink>
      <w:r>
        <w:rPr>
          <w:rFonts w:ascii="calibri" w:hAnsi="calibri" w:eastAsia="calibri" w:cs="calibri"/>
          <w:sz w:val="24"/>
          <w:szCs w:val="24"/>
        </w:rPr>
        <w:t xml:space="preserve"> Early Stage i jakie są związane z tym koszty? Sprawdź naszą ofertę i poznaj szczegóły! https://franczyza.earlystage.pl/co-musisz-wiedziec-o-oplatach-franczyzowych-koszty-franczyzy/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anczyza.earlystage.pl/co-musisz-wiedziec-o-oplatach-franczyzowych-koszty-franczy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2026-06-12T07:30:42+02:00</dcterms:created>
  <dcterms:modified xsi:type="dcterms:W3CDTF">2026-06-12T07:30:42+02:00</dcterms:modified>
</cp:coreProperties>
</file>

<file path=docProps/custom.xml><?xml version="1.0" encoding="utf-8"?>
<Properties xmlns="http://schemas.openxmlformats.org/officeDocument/2006/custom-properties" xmlns:vt="http://schemas.openxmlformats.org/officeDocument/2006/docPropsVTypes"/>
</file>